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F6" w:rsidRDefault="008634F6" w:rsidP="008634F6">
      <w:pPr>
        <w:jc w:val="center"/>
        <w:rPr>
          <w:b/>
          <w:sz w:val="32"/>
          <w:szCs w:val="32"/>
        </w:rPr>
      </w:pPr>
    </w:p>
    <w:p w:rsidR="00F73D27" w:rsidRPr="008634F6" w:rsidRDefault="008634F6" w:rsidP="008634F6">
      <w:pPr>
        <w:jc w:val="center"/>
        <w:rPr>
          <w:b/>
          <w:sz w:val="32"/>
          <w:szCs w:val="32"/>
        </w:rPr>
      </w:pPr>
      <w:r w:rsidRPr="008634F6">
        <w:rPr>
          <w:b/>
          <w:sz w:val="32"/>
          <w:szCs w:val="32"/>
        </w:rPr>
        <w:t>ПОЛОЖЕНИЕ</w:t>
      </w:r>
    </w:p>
    <w:p w:rsidR="00F73D27" w:rsidRPr="00725B09" w:rsidRDefault="00F73D27" w:rsidP="008634F6">
      <w:pPr>
        <w:jc w:val="center"/>
      </w:pPr>
    </w:p>
    <w:p w:rsidR="006E0588" w:rsidRDefault="008634F6" w:rsidP="006E0588">
      <w:pPr>
        <w:jc w:val="center"/>
        <w:rPr>
          <w:b/>
          <w:sz w:val="36"/>
          <w:szCs w:val="32"/>
        </w:rPr>
      </w:pPr>
      <w:r w:rsidRPr="008634F6">
        <w:rPr>
          <w:b/>
          <w:sz w:val="32"/>
          <w:szCs w:val="32"/>
        </w:rPr>
        <w:t>О</w:t>
      </w:r>
      <w:r w:rsidR="00F73D27" w:rsidRPr="008634F6">
        <w:rPr>
          <w:b/>
          <w:sz w:val="32"/>
          <w:szCs w:val="32"/>
        </w:rPr>
        <w:t xml:space="preserve"> </w:t>
      </w:r>
      <w:r w:rsidRPr="008634F6">
        <w:rPr>
          <w:b/>
          <w:sz w:val="32"/>
          <w:szCs w:val="32"/>
        </w:rPr>
        <w:t>ПОРЯДКЕ ВОЗНИКНОВЕНИЯ, ПРИОСТАНОВЛЕНИЯ И ПРЕКРАЩЕНИЯ</w:t>
      </w:r>
      <w:r>
        <w:rPr>
          <w:b/>
          <w:sz w:val="32"/>
          <w:szCs w:val="32"/>
        </w:rPr>
        <w:t xml:space="preserve">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 w:rsidR="006E0588" w:rsidRPr="006E0588">
        <w:rPr>
          <w:b/>
          <w:sz w:val="36"/>
          <w:szCs w:val="32"/>
        </w:rPr>
        <w:t xml:space="preserve"> </w:t>
      </w:r>
    </w:p>
    <w:p w:rsidR="006E0588" w:rsidRDefault="006E0588" w:rsidP="006E0588">
      <w:pPr>
        <w:jc w:val="center"/>
        <w:rPr>
          <w:b/>
          <w:sz w:val="32"/>
          <w:szCs w:val="28"/>
        </w:rPr>
      </w:pPr>
      <w:r w:rsidRPr="006E0588">
        <w:rPr>
          <w:b/>
          <w:sz w:val="32"/>
          <w:szCs w:val="28"/>
        </w:rPr>
        <w:t>МКОУ «СУЛТАНЯНГИЮРТОВСКАЯ СОШ»</w:t>
      </w:r>
    </w:p>
    <w:p w:rsidR="00F73D27" w:rsidRPr="0087645A" w:rsidRDefault="006E0588" w:rsidP="006E0588">
      <w:pPr>
        <w:jc w:val="center"/>
        <w:rPr>
          <w:b/>
          <w:sz w:val="28"/>
          <w:szCs w:val="28"/>
        </w:rPr>
      </w:pPr>
      <w:r w:rsidRPr="006E0588">
        <w:rPr>
          <w:b/>
          <w:sz w:val="32"/>
          <w:szCs w:val="28"/>
        </w:rPr>
        <w:t xml:space="preserve">  С. СУЛТАНЯНГИЮРТ</w:t>
      </w:r>
    </w:p>
    <w:p w:rsidR="00F73D27" w:rsidRPr="00725B09" w:rsidRDefault="00F73D27" w:rsidP="00F73D27">
      <w:pPr>
        <w:rPr>
          <w:b/>
          <w:bCs/>
        </w:rPr>
      </w:pPr>
    </w:p>
    <w:p w:rsidR="007C41F5" w:rsidRPr="008634F6" w:rsidRDefault="00F73D27" w:rsidP="009D63C3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 Общие положения</w:t>
      </w:r>
    </w:p>
    <w:p w:rsidR="009D63C3" w:rsidRPr="008634F6" w:rsidRDefault="00D66955" w:rsidP="00920818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1. Настоящее  положение разработано в соответствии с </w:t>
      </w:r>
      <w:r w:rsidR="009D63C3" w:rsidRPr="008634F6">
        <w:rPr>
          <w:bCs/>
          <w:sz w:val="28"/>
          <w:szCs w:val="28"/>
        </w:rPr>
        <w:t xml:space="preserve">Федеральным </w:t>
      </w:r>
      <w:r w:rsidRPr="008634F6">
        <w:rPr>
          <w:bCs/>
          <w:sz w:val="28"/>
          <w:szCs w:val="28"/>
        </w:rPr>
        <w:t xml:space="preserve">Законом </w:t>
      </w:r>
      <w:r w:rsidR="009D63C3" w:rsidRPr="008634F6">
        <w:rPr>
          <w:bCs/>
          <w:sz w:val="28"/>
          <w:szCs w:val="28"/>
        </w:rPr>
        <w:t>«Об образовании</w:t>
      </w:r>
      <w:proofErr w:type="gramStart"/>
      <w:r w:rsidR="008634F6">
        <w:rPr>
          <w:bCs/>
          <w:sz w:val="28"/>
          <w:szCs w:val="28"/>
        </w:rPr>
        <w:t xml:space="preserve"> В</w:t>
      </w:r>
      <w:proofErr w:type="gramEnd"/>
      <w:r w:rsidR="008634F6">
        <w:rPr>
          <w:bCs/>
          <w:sz w:val="28"/>
          <w:szCs w:val="28"/>
        </w:rPr>
        <w:t xml:space="preserve"> Российской Федерации</w:t>
      </w:r>
      <w:r w:rsidR="009D63C3" w:rsidRPr="008634F6">
        <w:rPr>
          <w:bCs/>
          <w:sz w:val="28"/>
          <w:szCs w:val="28"/>
        </w:rPr>
        <w:t>»</w:t>
      </w:r>
      <w:r w:rsidR="008634F6">
        <w:rPr>
          <w:bCs/>
          <w:sz w:val="28"/>
          <w:szCs w:val="28"/>
        </w:rPr>
        <w:t xml:space="preserve"> </w:t>
      </w:r>
      <w:r w:rsidR="0058541F">
        <w:rPr>
          <w:bCs/>
          <w:sz w:val="28"/>
          <w:szCs w:val="28"/>
        </w:rPr>
        <w:t>№273-ФЗ от 29.12.2012г.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</w:t>
      </w:r>
      <w:r w:rsidR="00A70A84" w:rsidRPr="008634F6">
        <w:rPr>
          <w:bCs/>
          <w:sz w:val="28"/>
          <w:szCs w:val="28"/>
        </w:rPr>
        <w:t xml:space="preserve">образовательным учреждением </w:t>
      </w:r>
      <w:r w:rsidR="006E0588">
        <w:rPr>
          <w:sz w:val="28"/>
          <w:szCs w:val="28"/>
        </w:rPr>
        <w:t>МКОУ «Султанянгиюртовская СОШ</w:t>
      </w:r>
      <w:r w:rsidR="00413CA8" w:rsidRPr="00413CA8">
        <w:rPr>
          <w:sz w:val="32"/>
        </w:rPr>
        <w:t xml:space="preserve"> имени Ю.А.Акаева</w:t>
      </w:r>
      <w:r w:rsidR="006E0588">
        <w:rPr>
          <w:sz w:val="28"/>
          <w:szCs w:val="28"/>
        </w:rPr>
        <w:t xml:space="preserve">»  с. Султанянгиюрт </w:t>
      </w:r>
      <w:r w:rsidRPr="008634F6">
        <w:rPr>
          <w:bCs/>
          <w:sz w:val="28"/>
          <w:szCs w:val="28"/>
        </w:rPr>
        <w:t>и обучающимися и (или) их родителями (законными представителями).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</w:p>
    <w:p w:rsidR="007C41F5" w:rsidRPr="008634F6" w:rsidRDefault="009D63C3" w:rsidP="00F45F2C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1. </w:t>
      </w:r>
      <w:r w:rsidR="002F71F1" w:rsidRPr="008634F6">
        <w:rPr>
          <w:b/>
          <w:bCs/>
          <w:i/>
          <w:sz w:val="28"/>
          <w:szCs w:val="28"/>
        </w:rPr>
        <w:t>Возникновение образовательных отношений</w:t>
      </w:r>
    </w:p>
    <w:p w:rsidR="006E0588" w:rsidRDefault="00C632F1" w:rsidP="006E0588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1. Основанием возникновения образовательных отношений является приказ о приеме (зачислении) лица для обучения</w:t>
      </w:r>
      <w:r w:rsidR="00A70A84" w:rsidRPr="008634F6">
        <w:rPr>
          <w:bCs/>
          <w:sz w:val="28"/>
          <w:szCs w:val="28"/>
        </w:rPr>
        <w:t xml:space="preserve"> в образовательное учреждение </w:t>
      </w:r>
      <w:bookmarkStart w:id="0" w:name="sub_591"/>
      <w:r w:rsidR="006E0588">
        <w:rPr>
          <w:sz w:val="28"/>
          <w:szCs w:val="28"/>
        </w:rPr>
        <w:t>МКОУ «Султанянгиюртовская СОШ</w:t>
      </w:r>
      <w:r w:rsidR="00413CA8" w:rsidRPr="00413CA8">
        <w:rPr>
          <w:sz w:val="32"/>
        </w:rPr>
        <w:t xml:space="preserve"> имени Ю.А.Акаева</w:t>
      </w:r>
      <w:r w:rsidR="006E0588">
        <w:rPr>
          <w:sz w:val="28"/>
          <w:szCs w:val="28"/>
        </w:rPr>
        <w:t xml:space="preserve">»  с. Султанянгиюрт. </w:t>
      </w:r>
    </w:p>
    <w:p w:rsidR="00C632F1" w:rsidRPr="008634F6" w:rsidRDefault="00AD25E4" w:rsidP="006E0588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</w:t>
      </w:r>
      <w:r w:rsidR="00C632F1" w:rsidRPr="008634F6">
        <w:rPr>
          <w:sz w:val="28"/>
          <w:szCs w:val="28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</w:t>
      </w:r>
      <w:r w:rsidRPr="008634F6">
        <w:rPr>
          <w:sz w:val="28"/>
          <w:szCs w:val="28"/>
        </w:rPr>
        <w:t xml:space="preserve"> «Об образовании</w:t>
      </w:r>
      <w:r w:rsidR="0058541F">
        <w:rPr>
          <w:sz w:val="28"/>
          <w:szCs w:val="28"/>
        </w:rPr>
        <w:t xml:space="preserve"> в Российской Федерации</w:t>
      </w:r>
      <w:r w:rsidRPr="008634F6">
        <w:rPr>
          <w:sz w:val="28"/>
          <w:szCs w:val="28"/>
        </w:rPr>
        <w:t>»</w:t>
      </w:r>
      <w:r w:rsidR="00C632F1" w:rsidRPr="008634F6">
        <w:rPr>
          <w:sz w:val="28"/>
          <w:szCs w:val="28"/>
        </w:rPr>
        <w:t>.</w:t>
      </w:r>
    </w:p>
    <w:p w:rsidR="00C632F1" w:rsidRPr="008634F6" w:rsidRDefault="00F50512" w:rsidP="00C632F1">
      <w:pPr>
        <w:ind w:firstLine="720"/>
        <w:jc w:val="both"/>
        <w:rPr>
          <w:sz w:val="28"/>
          <w:szCs w:val="28"/>
        </w:rPr>
      </w:pPr>
      <w:bookmarkStart w:id="1" w:name="sub_592"/>
      <w:bookmarkEnd w:id="0"/>
      <w:r w:rsidRPr="008634F6">
        <w:rPr>
          <w:sz w:val="28"/>
          <w:szCs w:val="28"/>
        </w:rPr>
        <w:t>3</w:t>
      </w:r>
      <w:r w:rsidR="00C632F1" w:rsidRPr="008634F6">
        <w:rPr>
          <w:sz w:val="28"/>
          <w:szCs w:val="28"/>
        </w:rPr>
        <w:t xml:space="preserve">. Договоры об образовании, оказании </w:t>
      </w:r>
      <w:proofErr w:type="gramStart"/>
      <w:r w:rsidR="00C632F1" w:rsidRPr="008634F6">
        <w:rPr>
          <w:sz w:val="28"/>
          <w:szCs w:val="28"/>
        </w:rPr>
        <w:t>дополнительных</w:t>
      </w:r>
      <w:proofErr w:type="gramEnd"/>
      <w:r w:rsidR="00C632F1" w:rsidRPr="008634F6">
        <w:rPr>
          <w:sz w:val="28"/>
          <w:szCs w:val="28"/>
        </w:rPr>
        <w:t xml:space="preserve"> образовательных услуг заключаются </w:t>
      </w:r>
      <w:proofErr w:type="gramStart"/>
      <w:r w:rsidR="00C632F1" w:rsidRPr="008634F6">
        <w:rPr>
          <w:sz w:val="28"/>
          <w:szCs w:val="28"/>
        </w:rPr>
        <w:t>между</w:t>
      </w:r>
      <w:proofErr w:type="gramEnd"/>
      <w:r w:rsidR="00C632F1" w:rsidRPr="008634F6">
        <w:rPr>
          <w:sz w:val="28"/>
          <w:szCs w:val="28"/>
        </w:rPr>
        <w:t>:</w:t>
      </w:r>
    </w:p>
    <w:p w:rsidR="00FF32B3" w:rsidRPr="008634F6" w:rsidRDefault="00D3175F" w:rsidP="00A70A84">
      <w:pPr>
        <w:ind w:firstLine="709"/>
        <w:jc w:val="both"/>
        <w:rPr>
          <w:sz w:val="28"/>
          <w:szCs w:val="28"/>
        </w:rPr>
      </w:pPr>
      <w:bookmarkStart w:id="2" w:name="sub_5921"/>
      <w:bookmarkEnd w:id="1"/>
      <w:r w:rsidRPr="008634F6">
        <w:rPr>
          <w:sz w:val="28"/>
          <w:szCs w:val="28"/>
        </w:rPr>
        <w:t>-</w:t>
      </w:r>
      <w:r w:rsidR="00A70A84" w:rsidRPr="008634F6">
        <w:rPr>
          <w:bCs/>
          <w:sz w:val="28"/>
          <w:szCs w:val="28"/>
        </w:rPr>
        <w:t xml:space="preserve"> учреждением</w:t>
      </w:r>
      <w:r w:rsidR="0058541F" w:rsidRPr="0058541F">
        <w:rPr>
          <w:sz w:val="28"/>
          <w:szCs w:val="28"/>
        </w:rPr>
        <w:t xml:space="preserve"> </w:t>
      </w:r>
      <w:r w:rsidR="006E0588">
        <w:rPr>
          <w:sz w:val="28"/>
          <w:szCs w:val="28"/>
        </w:rPr>
        <w:t>МКОУ «Султанянгиюртовская СОШ</w:t>
      </w:r>
      <w:r w:rsidR="00413CA8" w:rsidRPr="00413CA8">
        <w:rPr>
          <w:sz w:val="32"/>
        </w:rPr>
        <w:t xml:space="preserve"> имени Ю.А.Акаева</w:t>
      </w:r>
      <w:r w:rsidR="006E0588">
        <w:rPr>
          <w:sz w:val="28"/>
          <w:szCs w:val="28"/>
        </w:rPr>
        <w:t>»  с. Султанянгиюрт</w:t>
      </w:r>
      <w:r w:rsidR="00A70A84" w:rsidRPr="008634F6">
        <w:rPr>
          <w:bCs/>
          <w:sz w:val="28"/>
          <w:szCs w:val="28"/>
        </w:rPr>
        <w:t xml:space="preserve"> </w:t>
      </w:r>
      <w:r w:rsidR="00F50512" w:rsidRPr="008634F6">
        <w:rPr>
          <w:sz w:val="28"/>
          <w:szCs w:val="28"/>
        </w:rPr>
        <w:t>в лице директора</w:t>
      </w:r>
      <w:r w:rsidR="00C632F1" w:rsidRPr="008634F6">
        <w:rPr>
          <w:sz w:val="28"/>
          <w:szCs w:val="28"/>
        </w:rPr>
        <w:t xml:space="preserve"> и лицом, зачисляемым на обучение (родител</w:t>
      </w:r>
      <w:r w:rsidR="00FF32B3" w:rsidRPr="008634F6">
        <w:rPr>
          <w:sz w:val="28"/>
          <w:szCs w:val="28"/>
        </w:rPr>
        <w:t>ями, законными представителями).</w:t>
      </w:r>
      <w:bookmarkStart w:id="3" w:name="sub_593"/>
      <w:bookmarkEnd w:id="2"/>
    </w:p>
    <w:p w:rsidR="00C632F1" w:rsidRPr="008634F6" w:rsidRDefault="00FF32B3" w:rsidP="00C632F1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</w:t>
      </w:r>
      <w:r w:rsidR="00C632F1" w:rsidRPr="008634F6">
        <w:rPr>
          <w:sz w:val="28"/>
          <w:szCs w:val="28"/>
        </w:rPr>
        <w:t>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bookmarkEnd w:id="3"/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 xml:space="preserve">В случаях, когда лицо зачисляется на обучение по общеобразовательным программам или </w:t>
      </w:r>
      <w:proofErr w:type="spellStart"/>
      <w:r w:rsidR="00FF32B3" w:rsidRPr="008634F6">
        <w:rPr>
          <w:sz w:val="28"/>
          <w:szCs w:val="28"/>
        </w:rPr>
        <w:t>пред</w:t>
      </w:r>
      <w:r w:rsidRPr="008634F6">
        <w:rPr>
          <w:sz w:val="28"/>
          <w:szCs w:val="28"/>
        </w:rPr>
        <w:t>профессиональным</w:t>
      </w:r>
      <w:proofErr w:type="spellEnd"/>
      <w:r w:rsidRPr="008634F6">
        <w:rPr>
          <w:sz w:val="28"/>
          <w:szCs w:val="28"/>
        </w:rPr>
        <w:t xml:space="preserve">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</w:t>
      </w:r>
      <w:r w:rsidR="00FF32B3" w:rsidRPr="008634F6">
        <w:rPr>
          <w:sz w:val="28"/>
          <w:szCs w:val="28"/>
        </w:rPr>
        <w:t xml:space="preserve"> «Об образовании»</w:t>
      </w:r>
      <w:r w:rsidRPr="008634F6">
        <w:rPr>
          <w:sz w:val="28"/>
          <w:szCs w:val="28"/>
        </w:rPr>
        <w:t>, иными актами законодательства</w:t>
      </w:r>
      <w:proofErr w:type="gramEnd"/>
      <w:r w:rsidRPr="008634F6">
        <w:rPr>
          <w:sz w:val="28"/>
          <w:szCs w:val="28"/>
        </w:rPr>
        <w:t xml:space="preserve"> Российской Федерации.</w:t>
      </w:r>
    </w:p>
    <w:p w:rsidR="00C632F1" w:rsidRPr="008634F6" w:rsidRDefault="00C632F1" w:rsidP="006E0588">
      <w:pPr>
        <w:spacing w:line="276" w:lineRule="auto"/>
        <w:ind w:firstLine="720"/>
        <w:jc w:val="both"/>
        <w:rPr>
          <w:sz w:val="28"/>
          <w:szCs w:val="28"/>
        </w:rPr>
      </w:pPr>
      <w:bookmarkStart w:id="4" w:name="sub_595"/>
      <w:r w:rsidRPr="008634F6">
        <w:rPr>
          <w:sz w:val="28"/>
          <w:szCs w:val="28"/>
        </w:rPr>
        <w:lastRenderedPageBreak/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8634F6">
        <w:rPr>
          <w:sz w:val="28"/>
          <w:szCs w:val="28"/>
        </w:rPr>
        <w:t>с даты зачисления</w:t>
      </w:r>
      <w:proofErr w:type="gramEnd"/>
      <w:r w:rsidRPr="008634F6">
        <w:rPr>
          <w:sz w:val="28"/>
          <w:szCs w:val="28"/>
        </w:rPr>
        <w:t>.</w:t>
      </w:r>
    </w:p>
    <w:bookmarkEnd w:id="4"/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</w:p>
    <w:p w:rsidR="007C41F5" w:rsidRPr="008634F6" w:rsidRDefault="00E14DD7" w:rsidP="00C12097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2. </w:t>
      </w:r>
      <w:r w:rsidR="002F71F1" w:rsidRPr="008634F6">
        <w:rPr>
          <w:b/>
          <w:bCs/>
          <w:i/>
          <w:sz w:val="28"/>
          <w:szCs w:val="28"/>
        </w:rPr>
        <w:t>Договор об образовании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Pr="008634F6">
        <w:rPr>
          <w:sz w:val="28"/>
          <w:szCs w:val="28"/>
        </w:rPr>
        <w:t>между</w:t>
      </w:r>
      <w:proofErr w:type="gramEnd"/>
      <w:r w:rsidRPr="008634F6">
        <w:rPr>
          <w:sz w:val="28"/>
          <w:szCs w:val="28"/>
        </w:rPr>
        <w:t>:</w:t>
      </w:r>
    </w:p>
    <w:p w:rsidR="008D5A1C" w:rsidRPr="008634F6" w:rsidRDefault="008D5A1C" w:rsidP="008D5A1C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-</w:t>
      </w:r>
      <w:r w:rsidR="002F71F1" w:rsidRPr="008634F6">
        <w:rPr>
          <w:sz w:val="28"/>
          <w:szCs w:val="28"/>
        </w:rPr>
        <w:t xml:space="preserve"> </w:t>
      </w:r>
      <w:r w:rsidR="00A70A84" w:rsidRPr="008634F6">
        <w:rPr>
          <w:bCs/>
          <w:sz w:val="28"/>
          <w:szCs w:val="28"/>
        </w:rPr>
        <w:t xml:space="preserve">учреждением </w:t>
      </w:r>
      <w:r w:rsidR="006E0588">
        <w:rPr>
          <w:sz w:val="28"/>
          <w:szCs w:val="28"/>
        </w:rPr>
        <w:t>МКОУ «Султанянгиюртовская СОШ</w:t>
      </w:r>
      <w:r w:rsidR="00413CA8">
        <w:rPr>
          <w:sz w:val="28"/>
          <w:szCs w:val="28"/>
        </w:rPr>
        <w:t xml:space="preserve"> </w:t>
      </w:r>
      <w:r w:rsidR="00413CA8" w:rsidRPr="00413CA8">
        <w:rPr>
          <w:sz w:val="32"/>
        </w:rPr>
        <w:t>имени Ю.А.Акаева</w:t>
      </w:r>
      <w:r w:rsidR="006E0588">
        <w:rPr>
          <w:sz w:val="28"/>
          <w:szCs w:val="28"/>
        </w:rPr>
        <w:t>»  с. Султанянгиюрт</w:t>
      </w:r>
      <w:r w:rsidR="0058541F">
        <w:rPr>
          <w:sz w:val="28"/>
          <w:szCs w:val="28"/>
        </w:rPr>
        <w:t xml:space="preserve"> </w:t>
      </w:r>
      <w:r w:rsidRPr="008634F6">
        <w:rPr>
          <w:sz w:val="28"/>
          <w:szCs w:val="28"/>
        </w:rPr>
        <w:t>в лице директора и лицом, зачисляемым на обучение (родителями, законными представителями).</w:t>
      </w:r>
    </w:p>
    <w:p w:rsidR="008110C4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</w:t>
      </w:r>
      <w:r w:rsidR="00A70A84" w:rsidRPr="008634F6">
        <w:rPr>
          <w:sz w:val="28"/>
          <w:szCs w:val="28"/>
        </w:rPr>
        <w:t xml:space="preserve"> дополнительное образование, где указывается вид</w:t>
      </w:r>
      <w:r w:rsidRPr="008634F6">
        <w:rPr>
          <w:sz w:val="28"/>
          <w:szCs w:val="28"/>
        </w:rPr>
        <w:t xml:space="preserve">, уровень и (или) направленность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(часть образовательной программы определенного уровня, вида и направленности), форма обучения, срок </w:t>
      </w:r>
      <w:proofErr w:type="gramStart"/>
      <w:r w:rsidRPr="008634F6">
        <w:rPr>
          <w:sz w:val="28"/>
          <w:szCs w:val="28"/>
        </w:rPr>
        <w:t>освоения</w:t>
      </w:r>
      <w:proofErr w:type="gramEnd"/>
      <w:r w:rsidRPr="008634F6">
        <w:rPr>
          <w:sz w:val="28"/>
          <w:szCs w:val="28"/>
        </w:rPr>
        <w:t xml:space="preserve"> </w:t>
      </w:r>
      <w:r w:rsidR="00A70A84" w:rsidRPr="008634F6">
        <w:rPr>
          <w:sz w:val="28"/>
          <w:szCs w:val="28"/>
        </w:rPr>
        <w:t xml:space="preserve">в том числе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(продолжительность обучения). 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</w:t>
      </w:r>
      <w:proofErr w:type="gramStart"/>
      <w:r w:rsidRPr="008634F6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8634F6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9A1DD9" w:rsidRPr="008634F6" w:rsidRDefault="009A1DD9" w:rsidP="009D63C3">
      <w:pPr>
        <w:ind w:firstLine="709"/>
        <w:jc w:val="both"/>
        <w:rPr>
          <w:sz w:val="28"/>
          <w:szCs w:val="28"/>
        </w:rPr>
      </w:pPr>
    </w:p>
    <w:p w:rsidR="009A1DD9" w:rsidRPr="008634F6" w:rsidRDefault="009A1DD9" w:rsidP="009A1DD9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="002132A1"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</w:t>
      </w:r>
      <w:proofErr w:type="gramStart"/>
      <w:r w:rsidRPr="008634F6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2A62E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D24DD" w:rsidRPr="008634F6" w:rsidRDefault="002132A1" w:rsidP="004D2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</w:t>
      </w:r>
      <w:r w:rsidR="004D24DD" w:rsidRPr="008634F6">
        <w:rPr>
          <w:sz w:val="28"/>
          <w:szCs w:val="28"/>
        </w:rPr>
        <w:t xml:space="preserve"> в </w:t>
      </w:r>
      <w:proofErr w:type="gramStart"/>
      <w:r w:rsidR="004D24DD" w:rsidRPr="008634F6">
        <w:rPr>
          <w:sz w:val="28"/>
          <w:szCs w:val="28"/>
        </w:rPr>
        <w:t>другое</w:t>
      </w:r>
      <w:proofErr w:type="gramEnd"/>
      <w:r w:rsidR="004D24DD" w:rsidRPr="008634F6">
        <w:rPr>
          <w:sz w:val="28"/>
          <w:szCs w:val="28"/>
        </w:rPr>
        <w:t xml:space="preserve"> ОУ. Основанием отчисления обучающегося из Учреждения является: 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4D24DD" w:rsidRPr="008634F6" w:rsidRDefault="004D24DD" w:rsidP="004D2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7B5229" w:rsidRPr="008634F6" w:rsidRDefault="007B5229" w:rsidP="007B5229">
      <w:pPr>
        <w:pStyle w:val="21"/>
        <w:ind w:firstLine="0"/>
        <w:rPr>
          <w:szCs w:val="28"/>
        </w:rPr>
      </w:pPr>
      <w:r w:rsidRPr="008634F6">
        <w:rPr>
          <w:szCs w:val="28"/>
        </w:rPr>
        <w:lastRenderedPageBreak/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2132A1" w:rsidRPr="008634F6" w:rsidRDefault="007B5229" w:rsidP="007B5229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дезорганизация работы  Учреждения  как  образовательного учреждения</w:t>
      </w:r>
      <w:r w:rsidR="002132A1" w:rsidRPr="008634F6">
        <w:rPr>
          <w:sz w:val="28"/>
          <w:szCs w:val="28"/>
        </w:rPr>
        <w:t>;</w:t>
      </w:r>
      <w:r w:rsidR="002132A1"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D26D08" w:rsidRPr="008634F6">
        <w:rPr>
          <w:sz w:val="28"/>
          <w:szCs w:val="28"/>
        </w:rPr>
        <w:t>ие образовательной деятельности</w:t>
      </w:r>
      <w:r w:rsidR="002132A1" w:rsidRPr="008634F6">
        <w:rPr>
          <w:sz w:val="28"/>
          <w:szCs w:val="28"/>
        </w:rPr>
        <w:t>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34F6">
        <w:rPr>
          <w:sz w:val="28"/>
          <w:szCs w:val="28"/>
        </w:rPr>
        <w:t>обучения</w:t>
      </w:r>
      <w:proofErr w:type="gramEnd"/>
      <w:r w:rsidRPr="008634F6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634F6">
        <w:rPr>
          <w:sz w:val="28"/>
          <w:szCs w:val="28"/>
        </w:rPr>
        <w:t>с даты</w:t>
      </w:r>
      <w:proofErr w:type="gramEnd"/>
      <w:r w:rsidRPr="008634F6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6. </w:t>
      </w:r>
      <w:proofErr w:type="gramStart"/>
      <w:r w:rsidRPr="008634F6">
        <w:rPr>
          <w:sz w:val="28"/>
          <w:szCs w:val="28"/>
        </w:rPr>
        <w:t xml:space="preserve"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</w:t>
      </w:r>
      <w:r w:rsidRPr="008634F6">
        <w:rPr>
          <w:sz w:val="28"/>
          <w:szCs w:val="28"/>
        </w:rPr>
        <w:lastRenderedPageBreak/>
        <w:t>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</w:t>
      </w:r>
      <w:r w:rsidR="00D26D08" w:rsidRPr="008634F6">
        <w:rPr>
          <w:sz w:val="28"/>
          <w:szCs w:val="28"/>
        </w:rPr>
        <w:t>ющие образовательные программы.</w:t>
      </w:r>
      <w:proofErr w:type="gramEnd"/>
    </w:p>
    <w:p w:rsidR="00BA0D9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D7530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634F6">
        <w:rPr>
          <w:sz w:val="28"/>
          <w:szCs w:val="28"/>
        </w:rPr>
        <w:t>акта</w:t>
      </w:r>
      <w:proofErr w:type="gramEnd"/>
      <w:r w:rsidRPr="008634F6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EC232C" w:rsidRPr="008634F6" w:rsidRDefault="002132A1" w:rsidP="007C41F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br/>
      </w:r>
      <w:r w:rsidRPr="008634F6">
        <w:rPr>
          <w:sz w:val="28"/>
          <w:szCs w:val="28"/>
        </w:rPr>
        <w:br/>
      </w:r>
    </w:p>
    <w:sectPr w:rsidR="00EC232C" w:rsidRPr="008634F6" w:rsidSect="009D6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7B50"/>
    <w:multiLevelType w:val="hybridMultilevel"/>
    <w:tmpl w:val="90C42FBC"/>
    <w:lvl w:ilvl="0" w:tplc="FDA2CCD4">
      <w:numFmt w:val="bullet"/>
      <w:lvlText w:val=""/>
      <w:lvlJc w:val="left"/>
      <w:pPr>
        <w:tabs>
          <w:tab w:val="num" w:pos="120"/>
        </w:tabs>
        <w:ind w:left="120" w:hanging="72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>
    <w:nsid w:val="2DDB620E"/>
    <w:multiLevelType w:val="hybridMultilevel"/>
    <w:tmpl w:val="D41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394A5A"/>
    <w:multiLevelType w:val="hybridMultilevel"/>
    <w:tmpl w:val="429E351C"/>
    <w:lvl w:ilvl="0" w:tplc="4188708C">
      <w:numFmt w:val="bullet"/>
      <w:lvlText w:val=""/>
      <w:lvlJc w:val="left"/>
      <w:pPr>
        <w:ind w:left="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>
    <w:nsid w:val="611F3673"/>
    <w:multiLevelType w:val="hybridMultilevel"/>
    <w:tmpl w:val="01DA5950"/>
    <w:lvl w:ilvl="0" w:tplc="7032CF16">
      <w:start w:val="8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C232C"/>
    <w:rsid w:val="00053598"/>
    <w:rsid w:val="000A2EDF"/>
    <w:rsid w:val="000A644B"/>
    <w:rsid w:val="000B1932"/>
    <w:rsid w:val="000C23E6"/>
    <w:rsid w:val="000E6FC2"/>
    <w:rsid w:val="00102496"/>
    <w:rsid w:val="001219F5"/>
    <w:rsid w:val="0015303F"/>
    <w:rsid w:val="00167F8E"/>
    <w:rsid w:val="00191383"/>
    <w:rsid w:val="001A68B0"/>
    <w:rsid w:val="001E4912"/>
    <w:rsid w:val="00200BB3"/>
    <w:rsid w:val="002132A1"/>
    <w:rsid w:val="002174C1"/>
    <w:rsid w:val="00222646"/>
    <w:rsid w:val="0024662A"/>
    <w:rsid w:val="002A0243"/>
    <w:rsid w:val="002A62EE"/>
    <w:rsid w:val="002F71F1"/>
    <w:rsid w:val="0035420A"/>
    <w:rsid w:val="0037257A"/>
    <w:rsid w:val="003A6C88"/>
    <w:rsid w:val="003B32A6"/>
    <w:rsid w:val="003D0659"/>
    <w:rsid w:val="00404145"/>
    <w:rsid w:val="00405788"/>
    <w:rsid w:val="00413CA8"/>
    <w:rsid w:val="0045754E"/>
    <w:rsid w:val="00472CFE"/>
    <w:rsid w:val="004D24DD"/>
    <w:rsid w:val="004E3F8D"/>
    <w:rsid w:val="004E526B"/>
    <w:rsid w:val="005431EB"/>
    <w:rsid w:val="00554BCA"/>
    <w:rsid w:val="00560477"/>
    <w:rsid w:val="0058541F"/>
    <w:rsid w:val="00594787"/>
    <w:rsid w:val="005B0AFE"/>
    <w:rsid w:val="005C3A3E"/>
    <w:rsid w:val="005D6910"/>
    <w:rsid w:val="005E301C"/>
    <w:rsid w:val="005E5116"/>
    <w:rsid w:val="006078E8"/>
    <w:rsid w:val="0061663F"/>
    <w:rsid w:val="00625B87"/>
    <w:rsid w:val="00643130"/>
    <w:rsid w:val="0066065B"/>
    <w:rsid w:val="006843F3"/>
    <w:rsid w:val="006936B7"/>
    <w:rsid w:val="006A28C0"/>
    <w:rsid w:val="006C2900"/>
    <w:rsid w:val="006E0588"/>
    <w:rsid w:val="00713463"/>
    <w:rsid w:val="00725B09"/>
    <w:rsid w:val="007277F8"/>
    <w:rsid w:val="0073318C"/>
    <w:rsid w:val="007334F2"/>
    <w:rsid w:val="0074246D"/>
    <w:rsid w:val="00757739"/>
    <w:rsid w:val="00784375"/>
    <w:rsid w:val="007B24D4"/>
    <w:rsid w:val="007B5229"/>
    <w:rsid w:val="007C41F5"/>
    <w:rsid w:val="007C651A"/>
    <w:rsid w:val="007E24E6"/>
    <w:rsid w:val="008110C4"/>
    <w:rsid w:val="00815EE5"/>
    <w:rsid w:val="008369B8"/>
    <w:rsid w:val="00843A47"/>
    <w:rsid w:val="008463BD"/>
    <w:rsid w:val="00851C0D"/>
    <w:rsid w:val="008634F6"/>
    <w:rsid w:val="0087645A"/>
    <w:rsid w:val="008A6CD0"/>
    <w:rsid w:val="008B78D5"/>
    <w:rsid w:val="008C7B5E"/>
    <w:rsid w:val="008D5A1C"/>
    <w:rsid w:val="008E621D"/>
    <w:rsid w:val="00920818"/>
    <w:rsid w:val="00922065"/>
    <w:rsid w:val="009275CE"/>
    <w:rsid w:val="00950A74"/>
    <w:rsid w:val="0098098A"/>
    <w:rsid w:val="00986DC8"/>
    <w:rsid w:val="009A1DD9"/>
    <w:rsid w:val="009A267A"/>
    <w:rsid w:val="009C4471"/>
    <w:rsid w:val="009C5584"/>
    <w:rsid w:val="009C643E"/>
    <w:rsid w:val="009D63C3"/>
    <w:rsid w:val="00A069C5"/>
    <w:rsid w:val="00A70A84"/>
    <w:rsid w:val="00A96865"/>
    <w:rsid w:val="00AA005A"/>
    <w:rsid w:val="00AB1B58"/>
    <w:rsid w:val="00AD25E4"/>
    <w:rsid w:val="00AE2529"/>
    <w:rsid w:val="00B40485"/>
    <w:rsid w:val="00B53923"/>
    <w:rsid w:val="00B62E5C"/>
    <w:rsid w:val="00B944AF"/>
    <w:rsid w:val="00BA0D9E"/>
    <w:rsid w:val="00BD4541"/>
    <w:rsid w:val="00BD6FCE"/>
    <w:rsid w:val="00BF0716"/>
    <w:rsid w:val="00C03AE1"/>
    <w:rsid w:val="00C1158A"/>
    <w:rsid w:val="00C12097"/>
    <w:rsid w:val="00C13E3D"/>
    <w:rsid w:val="00C31CA5"/>
    <w:rsid w:val="00C35B41"/>
    <w:rsid w:val="00C632F1"/>
    <w:rsid w:val="00C66E16"/>
    <w:rsid w:val="00CB25D2"/>
    <w:rsid w:val="00CC2D00"/>
    <w:rsid w:val="00CD1D89"/>
    <w:rsid w:val="00CD4FE7"/>
    <w:rsid w:val="00CF557A"/>
    <w:rsid w:val="00D26D08"/>
    <w:rsid w:val="00D3175F"/>
    <w:rsid w:val="00D44010"/>
    <w:rsid w:val="00D46893"/>
    <w:rsid w:val="00D66955"/>
    <w:rsid w:val="00DA5F96"/>
    <w:rsid w:val="00DB1F6C"/>
    <w:rsid w:val="00E14DD7"/>
    <w:rsid w:val="00E27C5F"/>
    <w:rsid w:val="00E37058"/>
    <w:rsid w:val="00E5718E"/>
    <w:rsid w:val="00E8429D"/>
    <w:rsid w:val="00E974CA"/>
    <w:rsid w:val="00EC232C"/>
    <w:rsid w:val="00ED7530"/>
    <w:rsid w:val="00EE4DA4"/>
    <w:rsid w:val="00F079DE"/>
    <w:rsid w:val="00F213E5"/>
    <w:rsid w:val="00F33F1D"/>
    <w:rsid w:val="00F45F2C"/>
    <w:rsid w:val="00F50512"/>
    <w:rsid w:val="00F73D27"/>
    <w:rsid w:val="00FC1714"/>
    <w:rsid w:val="00FD3A9E"/>
    <w:rsid w:val="00FF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2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0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E24E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C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showstyle">
    <w:name w:val="news_show_style"/>
    <w:basedOn w:val="a"/>
    <w:uiPriority w:val="99"/>
    <w:rsid w:val="00BD4541"/>
    <w:pPr>
      <w:spacing w:before="100" w:beforeAutospacing="1" w:after="100" w:afterAutospacing="1"/>
      <w:ind w:firstLine="450"/>
    </w:pPr>
    <w:rPr>
      <w:rFonts w:ascii="Tahoma" w:hAnsi="Tahoma" w:cs="Tahom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D4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24E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BD4541"/>
    <w:rPr>
      <w:rFonts w:cs="Times New Roman"/>
      <w:i/>
      <w:iCs/>
    </w:rPr>
  </w:style>
  <w:style w:type="paragraph" w:styleId="a7">
    <w:name w:val="Normal (Web)"/>
    <w:basedOn w:val="a"/>
    <w:uiPriority w:val="99"/>
    <w:rsid w:val="00BD45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8">
    <w:name w:val="Strong"/>
    <w:basedOn w:val="a0"/>
    <w:uiPriority w:val="99"/>
    <w:qFormat/>
    <w:rsid w:val="003B32A6"/>
    <w:rPr>
      <w:rFonts w:cs="Times New Roman"/>
      <w:b/>
      <w:bCs/>
    </w:rPr>
  </w:style>
  <w:style w:type="table" w:styleId="a9">
    <w:name w:val="Table Elegant"/>
    <w:basedOn w:val="a1"/>
    <w:uiPriority w:val="99"/>
    <w:rsid w:val="0022264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uiPriority w:val="99"/>
    <w:rsid w:val="00AA005A"/>
    <w:pPr>
      <w:spacing w:before="100" w:beforeAutospacing="1" w:after="100" w:afterAutospacing="1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24E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AA005A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C632F1"/>
    <w:rPr>
      <w:rFonts w:cs="Times New Roman"/>
      <w:color w:val="008000"/>
    </w:rPr>
  </w:style>
  <w:style w:type="paragraph" w:customStyle="1" w:styleId="ae">
    <w:name w:val="Заголовок статьи"/>
    <w:basedOn w:val="a"/>
    <w:next w:val="a"/>
    <w:uiPriority w:val="99"/>
    <w:rsid w:val="00C63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B5229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8463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929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персона профи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Персона</dc:creator>
  <cp:lastModifiedBy>Director</cp:lastModifiedBy>
  <cp:revision>8</cp:revision>
  <cp:lastPrinted>2013-11-08T07:57:00Z</cp:lastPrinted>
  <dcterms:created xsi:type="dcterms:W3CDTF">2013-11-11T11:17:00Z</dcterms:created>
  <dcterms:modified xsi:type="dcterms:W3CDTF">2017-11-29T14:34:00Z</dcterms:modified>
</cp:coreProperties>
</file>