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14" w:rsidRDefault="00401314" w:rsidP="00401314">
      <w:pPr>
        <w:pStyle w:val="a4"/>
        <w:jc w:val="center"/>
      </w:pPr>
      <w:r>
        <w:rPr>
          <w:rStyle w:val="a5"/>
        </w:rPr>
        <w:t xml:space="preserve">ПОЛОЖЕНИЕ </w:t>
      </w:r>
    </w:p>
    <w:p w:rsidR="00401314" w:rsidRDefault="00401314" w:rsidP="00401314">
      <w:pPr>
        <w:pStyle w:val="a4"/>
        <w:jc w:val="center"/>
      </w:pPr>
      <w:r>
        <w:t>О ПОРЯДКЕ ПРИВЛЕЧЕНИЯ</w:t>
      </w:r>
    </w:p>
    <w:p w:rsidR="00401314" w:rsidRDefault="00401314" w:rsidP="00401314">
      <w:pPr>
        <w:pStyle w:val="a4"/>
        <w:jc w:val="center"/>
      </w:pPr>
      <w:r>
        <w:t>ДОПОЛНИТЕЛЬНЫХ ФИНАНСОВЫХ СРЕДСТВ</w:t>
      </w:r>
    </w:p>
    <w:p w:rsidR="00401314" w:rsidRDefault="007A0425" w:rsidP="00D63E67">
      <w:pPr>
        <w:pStyle w:val="a4"/>
        <w:jc w:val="center"/>
      </w:pPr>
      <w:r>
        <w:t>МКОУ «Султанянгиюртовская СОШ</w:t>
      </w:r>
      <w:r w:rsidR="00AC1F07">
        <w:t xml:space="preserve"> </w:t>
      </w:r>
      <w:r w:rsidR="00AC1F07" w:rsidRPr="00AC1F07">
        <w:t>имени Ю.А.Акаева</w:t>
      </w:r>
      <w:r>
        <w:t>» с. Султанянгиюрт,  Кизилюртовского района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1. Общие положения</w:t>
      </w:r>
    </w:p>
    <w:p w:rsidR="00401314" w:rsidRDefault="00401314" w:rsidP="00401314">
      <w:pPr>
        <w:pStyle w:val="a4"/>
        <w:jc w:val="both"/>
      </w:pPr>
      <w:r>
        <w:t>1.1. Настоящее Положение разработано 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«О благотворительной деятельности и благотворительных организациях», Федеральным Законом «Об образовании в Российской Федерации», Законом РФ «О защите прав потребителей».</w:t>
      </w:r>
    </w:p>
    <w:p w:rsidR="00401314" w:rsidRDefault="00401314" w:rsidP="00401314">
      <w:pPr>
        <w:pStyle w:val="a4"/>
        <w:jc w:val="both"/>
      </w:pPr>
      <w:r>
        <w:t>1.2. Основным источнико</w:t>
      </w:r>
      <w:r w:rsidR="00D63E67">
        <w:t>м финансирования М</w:t>
      </w:r>
      <w:r w:rsidR="007A0425">
        <w:t>К</w:t>
      </w:r>
      <w:r w:rsidR="00D63E67">
        <w:t xml:space="preserve">ОУ </w:t>
      </w:r>
      <w:r w:rsidR="007A0425">
        <w:t>«Султанянгиюртовская СОШ»</w:t>
      </w:r>
      <w:r>
        <w:t xml:space="preserve"> является бюджет </w:t>
      </w:r>
      <w:r w:rsidR="007A0425">
        <w:t>Кизилюртовского района</w:t>
      </w:r>
    </w:p>
    <w:p w:rsidR="00401314" w:rsidRDefault="00401314" w:rsidP="00401314">
      <w:pPr>
        <w:pStyle w:val="a4"/>
        <w:jc w:val="both"/>
      </w:pPr>
      <w:r>
        <w:t>Источником получения дополнительных финансовых средств в образовательном учреждении является образовательная деятельность, связанная с реализацией дополнительных образовательных услуг за плату сверх федерального государственного образовательного стандарта общего образования, материальный и интеллектуальный потенциал, используемые для привлечения иных финансовых средств.</w:t>
      </w:r>
    </w:p>
    <w:p w:rsidR="00401314" w:rsidRDefault="00401314" w:rsidP="00401314">
      <w:pPr>
        <w:pStyle w:val="a4"/>
        <w:jc w:val="both"/>
      </w:pPr>
      <w:r>
        <w:t>1.4. Источник</w:t>
      </w:r>
      <w:r w:rsidR="00A85D0E">
        <w:t>и финансирования М</w:t>
      </w:r>
      <w:r w:rsidR="007A0425">
        <w:t>К</w:t>
      </w:r>
      <w:r w:rsidR="00A85D0E">
        <w:t xml:space="preserve">ОУ </w:t>
      </w:r>
      <w:r w:rsidR="007A0425">
        <w:t>«Султанянгиюртовская СОШ»</w:t>
      </w:r>
      <w:r>
        <w:t>, предусмотренные настоящим Положением, являются дополнительными к основному источнику. Привлечение образовательным учреждением дополнительных источников финансирования не влечет за собой сокращения объемов финансирования образовательного учреждения из бюджета.</w:t>
      </w:r>
    </w:p>
    <w:p w:rsidR="00401314" w:rsidRDefault="00401314" w:rsidP="00401314">
      <w:pPr>
        <w:pStyle w:val="a4"/>
        <w:jc w:val="both"/>
      </w:pPr>
      <w:r>
        <w:t>1.5. Дополнительные финансовые источник</w:t>
      </w:r>
      <w:r w:rsidR="007A0425">
        <w:t>и  привлекаются  МК</w:t>
      </w:r>
      <w:r w:rsidR="00A85D0E">
        <w:t xml:space="preserve">ОУ </w:t>
      </w:r>
      <w:r w:rsidR="007A0425">
        <w:t>«Султанянгиюртовская СОШ»</w:t>
      </w:r>
      <w:r>
        <w:t xml:space="preserve"> на основании  Устава учреждения с соблюдением всех условий, установленных действующим законодательством Российской Федерации и настоящим Положением.</w:t>
      </w:r>
    </w:p>
    <w:p w:rsidR="00401314" w:rsidRDefault="00401314" w:rsidP="00401314">
      <w:pPr>
        <w:pStyle w:val="a4"/>
        <w:jc w:val="both"/>
      </w:pPr>
      <w:r>
        <w:t>1.6. Дополнительными источникам</w:t>
      </w:r>
      <w:r w:rsidR="007A0425">
        <w:t>и финансирования МК</w:t>
      </w:r>
      <w:r w:rsidR="00A85D0E">
        <w:t xml:space="preserve">ОУ </w:t>
      </w:r>
      <w:r w:rsidR="007A0425">
        <w:t>«Султанянгиюртовская СОШ»</w:t>
      </w:r>
      <w:r>
        <w:t xml:space="preserve"> могут быть средства (доходы), полученные в результате:</w:t>
      </w:r>
    </w:p>
    <w:p w:rsidR="00401314" w:rsidRDefault="00401314" w:rsidP="00401314">
      <w:pPr>
        <w:pStyle w:val="a4"/>
        <w:jc w:val="both"/>
      </w:pPr>
      <w:r>
        <w:t>- предоставления дополнительных платных образовательных услуг и иных, предусмотренных Уставом образовательного учреждения услуг;</w:t>
      </w:r>
    </w:p>
    <w:p w:rsidR="00401314" w:rsidRDefault="00401314" w:rsidP="00401314">
      <w:pPr>
        <w:pStyle w:val="a4"/>
      </w:pPr>
      <w:r>
        <w:t>- благотворительной деятельности организаций, предприятий и иных юридических лиц, а также индивидуальных предпринимателей;</w:t>
      </w:r>
    </w:p>
    <w:p w:rsidR="00401314" w:rsidRDefault="00401314" w:rsidP="00401314">
      <w:pPr>
        <w:pStyle w:val="a4"/>
        <w:jc w:val="both"/>
      </w:pPr>
      <w:r>
        <w:t>- целевых взносов физических лиц и (или) организаций, предприятий и иных юридических лиц, а также индивидуальных предпринимателей;</w:t>
      </w:r>
    </w:p>
    <w:p w:rsidR="00401314" w:rsidRDefault="00401314" w:rsidP="00401314">
      <w:pPr>
        <w:pStyle w:val="a4"/>
        <w:jc w:val="both"/>
      </w:pPr>
      <w:r>
        <w:t>- добровольных пожертвований физических лиц и (или) организаций, предприятий и иных юридических лиц, а также индивидуальных предпринимателей (далее по тексту настоящего Положения - физические и юридические лица);</w:t>
      </w:r>
    </w:p>
    <w:p w:rsidR="00401314" w:rsidRDefault="00401314" w:rsidP="00401314">
      <w:pPr>
        <w:pStyle w:val="a4"/>
        <w:jc w:val="both"/>
      </w:pPr>
      <w:r>
        <w:lastRenderedPageBreak/>
        <w:t>- сдачи в аренду муниципального имущества, закрепленного за образовательным учреждением на праве оперативного управления.</w:t>
      </w:r>
    </w:p>
    <w:p w:rsidR="00401314" w:rsidRDefault="00401314" w:rsidP="00401314">
      <w:pPr>
        <w:pStyle w:val="a4"/>
        <w:jc w:val="both"/>
      </w:pPr>
      <w:r>
        <w:t>1.7. Привлечение образовательным учреждением дополнительных финансовых средств является правом, а не обязанностью.</w:t>
      </w:r>
    </w:p>
    <w:p w:rsidR="00401314" w:rsidRDefault="00401314" w:rsidP="00401314">
      <w:pPr>
        <w:pStyle w:val="a4"/>
        <w:jc w:val="both"/>
      </w:pPr>
      <w:r>
        <w:t>1.8. Основным принципом привлечения дополнительных финансовых средств образовательным учреждением является добровольность их внесения физическими лицами, в том числе родителями (законными представителями) обучающихся (воспитанников) и юридическими лицами.</w:t>
      </w:r>
    </w:p>
    <w:p w:rsidR="00401314" w:rsidRDefault="00401314" w:rsidP="00401314">
      <w:pPr>
        <w:pStyle w:val="a4"/>
        <w:jc w:val="both"/>
      </w:pPr>
      <w:r>
        <w:t>Принуждение со стороны работников образовательного учреждения и родительской общественности к внесению разного вида благотворительных средств законными представителями обучающихся (воспитанников) не допускается.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2. Основные понятия, используемые в Положении</w:t>
      </w:r>
    </w:p>
    <w:p w:rsidR="00401314" w:rsidRDefault="00401314" w:rsidP="00401314">
      <w:pPr>
        <w:pStyle w:val="a4"/>
      </w:pPr>
      <w:r>
        <w:t>Законные представители - родители, усыновители, опекуны, попечители обучающихся и воспитанников муниципальных образовательных учреждений.</w:t>
      </w:r>
    </w:p>
    <w:p w:rsidR="00401314" w:rsidRDefault="00401314" w:rsidP="00401314">
      <w:pPr>
        <w:pStyle w:val="a4"/>
        <w:jc w:val="both"/>
      </w:pPr>
      <w:r>
        <w:t>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настоящего Положения целевое назна</w:t>
      </w:r>
      <w:r w:rsidR="007A0425">
        <w:t>чение - развитие МК</w:t>
      </w:r>
      <w:r w:rsidR="00066FB2">
        <w:t xml:space="preserve">ОУ </w:t>
      </w:r>
      <w:r w:rsidR="007A0425">
        <w:t>«Султанянгиюртовская СОШ»</w:t>
      </w:r>
      <w:r>
        <w:t xml:space="preserve"> как в целом структуры, так и его структурного подразделения.</w:t>
      </w:r>
    </w:p>
    <w:p w:rsidR="00401314" w:rsidRDefault="00401314" w:rsidP="00401314">
      <w:pPr>
        <w:pStyle w:val="a4"/>
        <w:jc w:val="both"/>
      </w:pPr>
      <w:r>
        <w:t>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общеполезная цель - развитие муниципального образовательного учреждения, как в целом структуры, так и его структурного подразделения.</w:t>
      </w:r>
    </w:p>
    <w:p w:rsidR="00401314" w:rsidRDefault="00401314" w:rsidP="00401314">
      <w:pPr>
        <w:pStyle w:val="a4"/>
        <w:jc w:val="both"/>
      </w:pPr>
      <w:r>
        <w:t>Жертвователь - юридическое или физическое лицо, в том числе законные представители обучающихся (воспитанников), осуществляющее добровольное пожертвование.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3. Усл</w:t>
      </w:r>
      <w:r w:rsidR="007A0425">
        <w:rPr>
          <w:rStyle w:val="a5"/>
        </w:rPr>
        <w:t>овия привлечения МК</w:t>
      </w:r>
      <w:r w:rsidR="00066FB2">
        <w:rPr>
          <w:rStyle w:val="a5"/>
        </w:rPr>
        <w:t xml:space="preserve">ОУ </w:t>
      </w:r>
      <w:r w:rsidR="007A0425">
        <w:rPr>
          <w:rStyle w:val="a5"/>
        </w:rPr>
        <w:t>«Султанянгиюртовская СОШ»</w:t>
      </w:r>
      <w:r>
        <w:rPr>
          <w:rStyle w:val="a5"/>
        </w:rPr>
        <w:t xml:space="preserve">  целевых взносов</w:t>
      </w:r>
    </w:p>
    <w:p w:rsidR="00401314" w:rsidRDefault="00401314" w:rsidP="00401314">
      <w:pPr>
        <w:pStyle w:val="a4"/>
        <w:jc w:val="both"/>
      </w:pPr>
      <w:r>
        <w:t>3.1. Привлечение целевых взносов может иметь своей целью приобретение необходимого М</w:t>
      </w:r>
      <w:r w:rsidR="007A0425">
        <w:t>К</w:t>
      </w:r>
      <w:r>
        <w:t xml:space="preserve">ОУ </w:t>
      </w:r>
      <w:r w:rsidR="007A0425">
        <w:t>«Султанянгиюртовская СОШ»</w:t>
      </w:r>
      <w:r>
        <w:t xml:space="preserve"> имущества, укрепление и развитие материально-технической базы учреждения, охрану жизни и здоровья, обеспечение безопасности обучающихся, воспитанников в период образовательного процесса либо решение иных задач, не противоречащих уставной деятельности образовательного учреждения и действующему законодательству Российской Федерации.</w:t>
      </w:r>
    </w:p>
    <w:p w:rsidR="00401314" w:rsidRDefault="00401314" w:rsidP="00401314">
      <w:pPr>
        <w:pStyle w:val="a4"/>
        <w:jc w:val="both"/>
      </w:pPr>
      <w:r>
        <w:t xml:space="preserve">3.2. Решение о необходимости привлечения целевых взносов юридических и (или) физических лиц, законных представителей принимается общешкольным  родительским комитетом образовательного учреждения на общем собрании законных представителей обучающихся (воспитанников), с утверждением цели их привлечения. </w:t>
      </w:r>
    </w:p>
    <w:p w:rsidR="00401314" w:rsidRDefault="00401314" w:rsidP="00401314">
      <w:pPr>
        <w:pStyle w:val="a4"/>
        <w:jc w:val="both"/>
      </w:pPr>
      <w:r>
        <w:t>3.3. Размер целевого взноса юридическим и (или) физическим лицом, законным представителем обучающегося (воспитанника) определяется самостоятельно.</w:t>
      </w:r>
    </w:p>
    <w:p w:rsidR="00401314" w:rsidRDefault="00401314" w:rsidP="00401314">
      <w:pPr>
        <w:pStyle w:val="a4"/>
        <w:jc w:val="both"/>
      </w:pPr>
      <w:r>
        <w:lastRenderedPageBreak/>
        <w:t>3.4. Решение о внесении целевых взносов образовательному учреждению со стороны юридических лиц принимается ими самостоятельно, с указанием цели реализации средств, а также по предварительному письм</w:t>
      </w:r>
      <w:r w:rsidR="00066FB2">
        <w:t>енн</w:t>
      </w:r>
      <w:r w:rsidR="007A0425">
        <w:t>ому обращению МК</w:t>
      </w:r>
      <w:r w:rsidR="00066FB2">
        <w:t xml:space="preserve">ОУ </w:t>
      </w:r>
      <w:r w:rsidR="007A0425">
        <w:t xml:space="preserve">«Султанянгиюртовская СОШ» </w:t>
      </w:r>
      <w:r>
        <w:t>к указанным лицам.</w:t>
      </w:r>
    </w:p>
    <w:p w:rsidR="00401314" w:rsidRDefault="00401314" w:rsidP="00401314">
      <w:pPr>
        <w:pStyle w:val="a4"/>
        <w:jc w:val="both"/>
      </w:pPr>
      <w:r>
        <w:t xml:space="preserve">3.5. Распоряжение привлеченными целевыми взносами осуществляет руководитель образовательного учреждения строго по объявленному целевому назначению по согласованию с общешкольным родительским комитетом учреждения  и Управлением образования администрации </w:t>
      </w:r>
      <w:r w:rsidR="007A0425">
        <w:t>Кизилюртовского района</w:t>
      </w:r>
    </w:p>
    <w:p w:rsidR="00401314" w:rsidRDefault="00401314" w:rsidP="00401314">
      <w:pPr>
        <w:pStyle w:val="a4"/>
        <w:jc w:val="both"/>
      </w:pPr>
      <w:r>
        <w:t>3.6. При нецелевом использовании денежных средств, полученных в виде целевых взносов юридических и физических лиц, в том числе законных представителей обучающихся (воспитанников), руководитель несет персональную административную ответственность, а при наличии состава преступления - уголовную ответственность.</w:t>
      </w:r>
    </w:p>
    <w:p w:rsidR="007A0425" w:rsidRDefault="00401314" w:rsidP="007A0425">
      <w:pPr>
        <w:pStyle w:val="a4"/>
        <w:jc w:val="center"/>
      </w:pPr>
      <w:r>
        <w:rPr>
          <w:rStyle w:val="a5"/>
        </w:rPr>
        <w:t>4. Услов</w:t>
      </w:r>
      <w:r w:rsidR="007A0425">
        <w:rPr>
          <w:rStyle w:val="a5"/>
        </w:rPr>
        <w:t>ия привлечения  МК</w:t>
      </w:r>
      <w:r w:rsidR="00066FB2">
        <w:rPr>
          <w:rStyle w:val="a5"/>
        </w:rPr>
        <w:t xml:space="preserve">ОУ </w:t>
      </w:r>
      <w:r w:rsidR="007A0425">
        <w:rPr>
          <w:rStyle w:val="a5"/>
        </w:rPr>
        <w:t>«Султанянгиюртовская СОШ»</w:t>
      </w:r>
      <w:r>
        <w:rPr>
          <w:rStyle w:val="a5"/>
        </w:rPr>
        <w:t xml:space="preserve"> </w:t>
      </w:r>
      <w:r w:rsidR="007A0425">
        <w:t xml:space="preserve"> </w:t>
      </w:r>
    </w:p>
    <w:p w:rsidR="00401314" w:rsidRDefault="00401314" w:rsidP="007A0425">
      <w:pPr>
        <w:pStyle w:val="a4"/>
        <w:jc w:val="center"/>
      </w:pPr>
      <w:r>
        <w:rPr>
          <w:rStyle w:val="a5"/>
        </w:rPr>
        <w:t>добровольных пожертвований</w:t>
      </w:r>
    </w:p>
    <w:p w:rsidR="00401314" w:rsidRDefault="00401314" w:rsidP="00401314">
      <w:pPr>
        <w:pStyle w:val="a4"/>
        <w:jc w:val="both"/>
      </w:pPr>
      <w:r>
        <w:t>4.1. Добровольн</w:t>
      </w:r>
      <w:r w:rsidR="00066FB2">
        <w:t>ые пожертвования М</w:t>
      </w:r>
      <w:r w:rsidR="007A0425">
        <w:t>К</w:t>
      </w:r>
      <w:r w:rsidR="00066FB2">
        <w:t xml:space="preserve">ОУ </w:t>
      </w:r>
      <w:r w:rsidR="007A0425">
        <w:t>«Султанянгиюртовская СОШ»</w:t>
      </w:r>
      <w:r>
        <w:t xml:space="preserve"> могут производиться юридическими и физическими лицами, в том числе законными представителями обучающихся (воспитанников).</w:t>
      </w:r>
    </w:p>
    <w:p w:rsidR="00401314" w:rsidRDefault="00401314" w:rsidP="00401314">
      <w:pPr>
        <w:pStyle w:val="a4"/>
        <w:jc w:val="both"/>
      </w:pPr>
      <w:r>
        <w:t>4.2. Добровольные пожертвования в виде денежных средств юридических и физических лиц, в том числе законных представителей обучающихся (воспитанников), оформляются в соответствии с действующим гражданским законодательством, и вносятся на внебюджетные лицевые счета образовательного учреждения.</w:t>
      </w:r>
    </w:p>
    <w:p w:rsidR="00401314" w:rsidRDefault="00401314" w:rsidP="00401314">
      <w:pPr>
        <w:pStyle w:val="a4"/>
        <w:jc w:val="both"/>
      </w:pPr>
      <w:r>
        <w:t>4.3. Добровольное пожертвование в виде имущества оформляется в обязательном порядке актом приема-передачи и ставится на баланс образовательного учреждения в соответствии с действующим законодательством.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401314" w:rsidRDefault="00401314" w:rsidP="00401314">
      <w:pPr>
        <w:pStyle w:val="a4"/>
      </w:pPr>
      <w:r>
        <w:t>4.4. М</w:t>
      </w:r>
      <w:r w:rsidR="007A0425">
        <w:t>К</w:t>
      </w:r>
      <w:r>
        <w:t xml:space="preserve">ОУ </w:t>
      </w:r>
      <w:r w:rsidR="007A0425">
        <w:t>«Султанянгиюртовская  СОШ»</w:t>
      </w:r>
      <w:r>
        <w:t xml:space="preserve"> не имеет права самостоятельно по собственной инициативе принуждать юридических и физических лиц, законных представителей обучающихся (воспитанников) без их согласия к внесению добровольных пожертвований.</w:t>
      </w:r>
    </w:p>
    <w:p w:rsidR="00401314" w:rsidRDefault="00401314" w:rsidP="007A0425">
      <w:pPr>
        <w:pStyle w:val="a4"/>
      </w:pPr>
      <w:r>
        <w:t>Принимать добровольные пожертвования в качестве вступительных взносов за прием</w:t>
      </w:r>
      <w:r w:rsidR="007A0425">
        <w:t xml:space="preserve"> воспитанников в МК</w:t>
      </w:r>
      <w:r w:rsidR="00066FB2">
        <w:t xml:space="preserve">ОУ </w:t>
      </w:r>
      <w:r w:rsidR="007A0425">
        <w:t>«Султанянгиюртовская СОШ»</w:t>
      </w:r>
      <w:r>
        <w:t>, сборов на нужды образовательного учреждения не допускается.</w:t>
      </w:r>
    </w:p>
    <w:p w:rsidR="00401314" w:rsidRDefault="00401314" w:rsidP="00401314">
      <w:pPr>
        <w:pStyle w:val="a4"/>
        <w:jc w:val="both"/>
      </w:pPr>
      <w:r>
        <w:t>4.5. Размер добровольного пожертвования юридическим и (или) физическим лицом, законным представителем обучающегося (воспитанника) определяется самостоятельно.</w:t>
      </w:r>
    </w:p>
    <w:p w:rsidR="00401314" w:rsidRDefault="00401314" w:rsidP="00401314">
      <w:pPr>
        <w:pStyle w:val="a4"/>
        <w:jc w:val="both"/>
      </w:pPr>
      <w:r>
        <w:t>4.6. Распоряжение привлеченными добровольными пожертвованиями осуществл</w:t>
      </w:r>
      <w:r w:rsidR="007A0425">
        <w:t>яет руководитель МК</w:t>
      </w:r>
      <w:r w:rsidR="00066FB2">
        <w:t xml:space="preserve">ОУ </w:t>
      </w:r>
      <w:r w:rsidR="007A0425">
        <w:t>«Султанянгиюртовская СОШ»</w:t>
      </w:r>
      <w:r>
        <w:t xml:space="preserve"> строго по определенному жертвователем назначению. В случаях внесения пожертвования на не конкретизированные цели развития образовательного учреждения, расходование этих сре</w:t>
      </w:r>
      <w:proofErr w:type="gramStart"/>
      <w:r>
        <w:t>дств пр</w:t>
      </w:r>
      <w:proofErr w:type="gramEnd"/>
      <w:r>
        <w:t xml:space="preserve">оизводится в соответствии со сметой расходов, согласованной с общешкольным родительским комитетом учреждения и Управлением  образования администрации </w:t>
      </w:r>
      <w:r w:rsidR="007A0425">
        <w:t>Кизилюртовского  района</w:t>
      </w:r>
      <w:r>
        <w:t>.</w:t>
      </w:r>
    </w:p>
    <w:p w:rsidR="00401314" w:rsidRDefault="00401314" w:rsidP="00401314">
      <w:pPr>
        <w:pStyle w:val="a4"/>
        <w:jc w:val="both"/>
      </w:pPr>
      <w:r>
        <w:lastRenderedPageBreak/>
        <w:t>4.7. При использовании денежных средств, полученных в виде добровольных пожертвований юридических и физических лиц, в том числе законных представителей обучающихся (воспитанников), не по назначению определенному жертвователя</w:t>
      </w:r>
      <w:r w:rsidR="00066FB2">
        <w:t>ми, руководитель М</w:t>
      </w:r>
      <w:r w:rsidR="007A0425">
        <w:t>К</w:t>
      </w:r>
      <w:r w:rsidR="00066FB2">
        <w:t xml:space="preserve">ОУ </w:t>
      </w:r>
      <w:r w:rsidR="007A0425">
        <w:t>«Султанянгиюртовская СОШ»</w:t>
      </w:r>
      <w:r>
        <w:t xml:space="preserve"> несет ответственность в соответствии с действующим гражданским законодательством.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 xml:space="preserve">5. </w:t>
      </w:r>
      <w:proofErr w:type="gramStart"/>
      <w:r>
        <w:rPr>
          <w:rStyle w:val="a5"/>
        </w:rPr>
        <w:t>Контроль за</w:t>
      </w:r>
      <w:proofErr w:type="gramEnd"/>
      <w:r>
        <w:rPr>
          <w:rStyle w:val="a5"/>
        </w:rPr>
        <w:t xml:space="preserve"> соблюдением законности привлечения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дополнительных финансовых средств</w:t>
      </w:r>
    </w:p>
    <w:p w:rsidR="00401314" w:rsidRDefault="00401314" w:rsidP="00401314">
      <w:pPr>
        <w:pStyle w:val="a4"/>
        <w:jc w:val="both"/>
      </w:pPr>
      <w:r>
        <w:t xml:space="preserve">5.1. </w:t>
      </w:r>
      <w:proofErr w:type="gramStart"/>
      <w:r>
        <w:t>Контроль за</w:t>
      </w:r>
      <w:proofErr w:type="gramEnd"/>
      <w:r>
        <w:t xml:space="preserve"> соблюдением законности привлечения дополнительных фи</w:t>
      </w:r>
      <w:r w:rsidR="00066FB2">
        <w:t>нансовых средств М</w:t>
      </w:r>
      <w:r w:rsidR="007A0425">
        <w:t>К</w:t>
      </w:r>
      <w:r w:rsidR="00066FB2">
        <w:t xml:space="preserve">ОУ </w:t>
      </w:r>
      <w:r w:rsidR="007A0425">
        <w:t xml:space="preserve">«Султанянгиюртовская СОШ» </w:t>
      </w:r>
      <w:r>
        <w:t>осуществляется  Управлением образования администрации</w:t>
      </w:r>
      <w:r w:rsidR="007A0425">
        <w:t xml:space="preserve"> района</w:t>
      </w:r>
      <w:r>
        <w:t xml:space="preserve"> с настоящим Положением.</w:t>
      </w:r>
    </w:p>
    <w:p w:rsidR="00401314" w:rsidRDefault="00401314" w:rsidP="00401314">
      <w:pPr>
        <w:pStyle w:val="a4"/>
        <w:jc w:val="both"/>
      </w:pPr>
      <w:r>
        <w:t>5.2. Запрещается отказывать гражданам в приеме детей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</w:t>
      </w:r>
    </w:p>
    <w:p w:rsidR="00401314" w:rsidRDefault="00401314" w:rsidP="00401314">
      <w:pPr>
        <w:pStyle w:val="a4"/>
        <w:jc w:val="both"/>
      </w:pPr>
      <w:r>
        <w:t>5.3. Запрещается вовлекать воспитанников, обучающихся в финансовые отношения между их законными представителями и образовательным учреждением.</w:t>
      </w:r>
    </w:p>
    <w:p w:rsidR="00401314" w:rsidRDefault="00401314" w:rsidP="00401314">
      <w:pPr>
        <w:pStyle w:val="a4"/>
      </w:pPr>
      <w:r>
        <w:t> </w:t>
      </w:r>
    </w:p>
    <w:p w:rsidR="00401314" w:rsidRDefault="00401314" w:rsidP="00401314">
      <w:pPr>
        <w:pStyle w:val="a4"/>
        <w:jc w:val="center"/>
      </w:pPr>
      <w:r>
        <w:rPr>
          <w:rStyle w:val="a5"/>
        </w:rPr>
        <w:t>6. Заключительные положения</w:t>
      </w:r>
    </w:p>
    <w:p w:rsidR="00401314" w:rsidRDefault="007A0425" w:rsidP="00401314">
      <w:pPr>
        <w:pStyle w:val="a4"/>
        <w:jc w:val="both"/>
      </w:pPr>
      <w:r>
        <w:t>Руководитель МК</w:t>
      </w:r>
      <w:r w:rsidR="00066FB2">
        <w:t xml:space="preserve">ОУ </w:t>
      </w:r>
      <w:r>
        <w:t xml:space="preserve">«Султанянгиюртовская СОШ» </w:t>
      </w:r>
      <w:r w:rsidR="00401314">
        <w:t>несет персональную ответственность за соблюдение порядка привлечения и использования дополнительных финансовых средств.</w:t>
      </w:r>
    </w:p>
    <w:p w:rsidR="00401314" w:rsidRDefault="00401314" w:rsidP="00401314">
      <w:bookmarkStart w:id="0" w:name="_GoBack"/>
      <w:bookmarkEnd w:id="0"/>
    </w:p>
    <w:p w:rsidR="00401314" w:rsidRDefault="00401314"/>
    <w:sectPr w:rsidR="00401314" w:rsidSect="00FB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7769"/>
    <w:multiLevelType w:val="hybridMultilevel"/>
    <w:tmpl w:val="E83E5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13CAD"/>
    <w:multiLevelType w:val="hybridMultilevel"/>
    <w:tmpl w:val="8EC24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D0EF2"/>
    <w:multiLevelType w:val="hybridMultilevel"/>
    <w:tmpl w:val="497CA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01314"/>
    <w:rsid w:val="0002480A"/>
    <w:rsid w:val="00066FB2"/>
    <w:rsid w:val="00401314"/>
    <w:rsid w:val="00492F50"/>
    <w:rsid w:val="004E0C1C"/>
    <w:rsid w:val="00760882"/>
    <w:rsid w:val="007A0425"/>
    <w:rsid w:val="00867C67"/>
    <w:rsid w:val="00A5472D"/>
    <w:rsid w:val="00A85D0E"/>
    <w:rsid w:val="00AC1F07"/>
    <w:rsid w:val="00D159CC"/>
    <w:rsid w:val="00D63E67"/>
    <w:rsid w:val="00F55A5D"/>
    <w:rsid w:val="00FB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314"/>
  </w:style>
  <w:style w:type="paragraph" w:styleId="1">
    <w:name w:val="heading 1"/>
    <w:basedOn w:val="a"/>
    <w:next w:val="a"/>
    <w:qFormat/>
    <w:rsid w:val="00401314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01314"/>
    <w:pPr>
      <w:jc w:val="both"/>
    </w:pPr>
    <w:rPr>
      <w:sz w:val="24"/>
    </w:rPr>
  </w:style>
  <w:style w:type="paragraph" w:customStyle="1" w:styleId="a3">
    <w:name w:val="Знак"/>
    <w:basedOn w:val="a"/>
    <w:rsid w:val="0040131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semiHidden/>
    <w:rsid w:val="0040131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401314"/>
    <w:rPr>
      <w:rFonts w:cs="Times New Roman"/>
      <w:b/>
      <w:bCs/>
    </w:rPr>
  </w:style>
  <w:style w:type="paragraph" w:styleId="a6">
    <w:name w:val="Balloon Text"/>
    <w:basedOn w:val="a"/>
    <w:link w:val="a7"/>
    <w:rsid w:val="007A04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0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955</Words>
  <Characters>8023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Director</cp:lastModifiedBy>
  <cp:revision>6</cp:revision>
  <cp:lastPrinted>2013-12-17T10:08:00Z</cp:lastPrinted>
  <dcterms:created xsi:type="dcterms:W3CDTF">2014-01-09T09:37:00Z</dcterms:created>
  <dcterms:modified xsi:type="dcterms:W3CDTF">2017-11-29T14:22:00Z</dcterms:modified>
</cp:coreProperties>
</file>