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C4" w:rsidRP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85605B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0" distR="0" simplePos="0" relativeHeight="2" behindDoc="0" locked="0" layoutInCell="1" allowOverlap="1" wp14:anchorId="66F0C365" wp14:editId="3D84EFDB">
            <wp:simplePos x="0" y="0"/>
            <wp:positionH relativeFrom="column">
              <wp:posOffset>1523365</wp:posOffset>
            </wp:positionH>
            <wp:positionV relativeFrom="paragraph">
              <wp:posOffset>-503131</wp:posOffset>
            </wp:positionV>
            <wp:extent cx="6570496" cy="227753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496" cy="22775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</w:rPr>
      </w:pPr>
    </w:p>
    <w:p w:rsid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</w:rPr>
      </w:pPr>
    </w:p>
    <w:p w:rsid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</w:rPr>
      </w:pPr>
    </w:p>
    <w:p w:rsid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</w:rPr>
      </w:pPr>
    </w:p>
    <w:p w:rsid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</w:rPr>
      </w:pPr>
    </w:p>
    <w:p w:rsid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</w:rPr>
      </w:pPr>
    </w:p>
    <w:p w:rsidR="00021BC4" w:rsidRP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color w:val="000000"/>
          <w:sz w:val="36"/>
        </w:rPr>
      </w:pPr>
      <w:r w:rsidRPr="0085605B">
        <w:rPr>
          <w:rFonts w:ascii="Times New Roman" w:hAnsi="Times New Roman" w:cs="Times New Roman"/>
          <w:b/>
          <w:bCs/>
          <w:i/>
          <w:color w:val="000000"/>
          <w:sz w:val="36"/>
        </w:rPr>
        <w:t xml:space="preserve">План </w:t>
      </w:r>
    </w:p>
    <w:p w:rsidR="00021BC4" w:rsidRP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0000"/>
          <w:sz w:val="36"/>
        </w:rPr>
      </w:pPr>
      <w:r w:rsidRPr="0085605B">
        <w:rPr>
          <w:rFonts w:ascii="Times New Roman" w:hAnsi="Times New Roman" w:cs="Times New Roman"/>
          <w:b/>
          <w:i/>
          <w:color w:val="000000"/>
          <w:sz w:val="36"/>
        </w:rPr>
        <w:t xml:space="preserve">учебно-воспитательных, внеурочных и социокультурных мероприятий </w:t>
      </w:r>
      <w:proofErr w:type="gramStart"/>
      <w:r w:rsidRPr="0085605B">
        <w:rPr>
          <w:rFonts w:ascii="Times New Roman" w:hAnsi="Times New Roman" w:cs="Times New Roman"/>
          <w:b/>
          <w:i/>
          <w:color w:val="000000"/>
          <w:sz w:val="36"/>
        </w:rPr>
        <w:t>в</w:t>
      </w:r>
      <w:proofErr w:type="gramEnd"/>
      <w:r w:rsidRPr="0085605B">
        <w:rPr>
          <w:rFonts w:ascii="Times New Roman" w:hAnsi="Times New Roman" w:cs="Times New Roman"/>
          <w:b/>
          <w:i/>
          <w:color w:val="000000"/>
          <w:sz w:val="36"/>
        </w:rPr>
        <w:t xml:space="preserve"> </w:t>
      </w:r>
    </w:p>
    <w:p w:rsidR="00021BC4" w:rsidRP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</w:rPr>
      </w:pPr>
      <w:proofErr w:type="gramStart"/>
      <w:r w:rsidRPr="0085605B">
        <w:rPr>
          <w:rFonts w:ascii="Times New Roman" w:hAnsi="Times New Roman" w:cs="Times New Roman"/>
          <w:b/>
          <w:bCs/>
          <w:i/>
          <w:color w:val="000000"/>
          <w:sz w:val="36"/>
        </w:rPr>
        <w:t>Центре</w:t>
      </w:r>
      <w:proofErr w:type="gramEnd"/>
      <w:r w:rsidRPr="0085605B">
        <w:rPr>
          <w:rFonts w:ascii="Times New Roman" w:hAnsi="Times New Roman" w:cs="Times New Roman"/>
          <w:b/>
          <w:bCs/>
          <w:i/>
          <w:color w:val="000000"/>
          <w:sz w:val="36"/>
        </w:rPr>
        <w:t xml:space="preserve"> образования цифрового и гуманитарного профилей «Точка роста» </w:t>
      </w:r>
    </w:p>
    <w:p w:rsidR="00021BC4" w:rsidRP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6"/>
        </w:rPr>
      </w:pPr>
      <w:r w:rsidRPr="0085605B">
        <w:rPr>
          <w:rFonts w:ascii="Times New Roman" w:hAnsi="Times New Roman" w:cs="Times New Roman"/>
          <w:b/>
          <w:bCs/>
          <w:i/>
          <w:color w:val="000000"/>
          <w:sz w:val="36"/>
        </w:rPr>
        <w:t>МКОУ «Султанянгиюртовская СОШ имени Ю. А. Акаева</w:t>
      </w:r>
      <w:r w:rsidRPr="0085605B">
        <w:rPr>
          <w:rFonts w:ascii="Times New Roman" w:hAnsi="Times New Roman" w:cs="Times New Roman"/>
          <w:b/>
          <w:bCs/>
          <w:i/>
          <w:color w:val="000000"/>
          <w:sz w:val="36"/>
        </w:rPr>
        <w:t>»</w:t>
      </w:r>
    </w:p>
    <w:p w:rsidR="00021BC4" w:rsidRPr="0085605B" w:rsidRDefault="0085605B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85605B">
        <w:rPr>
          <w:rFonts w:ascii="Times New Roman" w:hAnsi="Times New Roman" w:cs="Times New Roman"/>
          <w:b/>
          <w:i/>
          <w:color w:val="000000"/>
          <w:sz w:val="36"/>
        </w:rPr>
        <w:t>на 2020-2021 учебный год</w:t>
      </w:r>
    </w:p>
    <w:p w:rsidR="00021BC4" w:rsidRPr="0085605B" w:rsidRDefault="00021BC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4681" w:type="dxa"/>
        <w:tblInd w:w="-108" w:type="dxa"/>
        <w:tblLook w:val="04A0" w:firstRow="1" w:lastRow="0" w:firstColumn="1" w:lastColumn="0" w:noHBand="0" w:noVBand="1"/>
      </w:tblPr>
      <w:tblGrid>
        <w:gridCol w:w="554"/>
        <w:gridCol w:w="3136"/>
        <w:gridCol w:w="2628"/>
        <w:gridCol w:w="2755"/>
        <w:gridCol w:w="2926"/>
        <w:gridCol w:w="2682"/>
      </w:tblGrid>
      <w:tr w:rsidR="00021BC4" w:rsidRPr="0085605B" w:rsidTr="0085605B">
        <w:trPr>
          <w:trHeight w:val="491"/>
          <w:tblHeader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gram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/п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Ответственный</w:t>
            </w:r>
            <w:proofErr w:type="gram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021BC4" w:rsidRPr="0085605B" w:rsidTr="0085605B">
        <w:trPr>
          <w:trHeight w:val="491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pStyle w:val="TableParagraph"/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5605B">
              <w:rPr>
                <w:rFonts w:ascii="Times New Roman" w:hAnsi="Times New Roman" w:cs="Times New Roman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>Педагоги центра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 центра, педагоги Центра</w:t>
            </w:r>
          </w:p>
        </w:tc>
      </w:tr>
      <w:tr w:rsidR="00021BC4" w:rsidRPr="0085605B" w:rsidTr="0085605B">
        <w:trPr>
          <w:trHeight w:val="682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 центра,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ученики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сентябрь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 центра, педагоги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обучающиеся, родители.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021BC4" w:rsidRPr="0085605B" w:rsidRDefault="00021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 </w:t>
            </w:r>
            <w:r w:rsidRPr="0085605B">
              <w:rPr>
                <w:rFonts w:ascii="Times New Roman" w:hAnsi="Times New Roman" w:cs="Times New Roman"/>
                <w:color w:val="000000"/>
              </w:rPr>
              <w:t>Центра, педагоги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72"/>
                <w:szCs w:val="72"/>
                <w:vertAlign w:val="superscript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УРОЧНАЯ И ВНЕУРОЧНАЯ ДЕЯТЕЛЬНОСТЬ, КРУЖКИ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Проведение уроков по 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технологии, информатике, ОБЖ, открытых уроков по др. предметам.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lastRenderedPageBreak/>
              <w:t xml:space="preserve">педагоги, обучающиеся 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 </w:t>
            </w:r>
          </w:p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lastRenderedPageBreak/>
              <w:t xml:space="preserve">в течение учебного года, по </w:t>
            </w:r>
            <w:r w:rsidRPr="0085605B">
              <w:rPr>
                <w:rFonts w:ascii="Times New Roman" w:hAnsi="Times New Roman" w:cs="Times New Roman"/>
                <w:color w:val="000000"/>
              </w:rPr>
              <w:lastRenderedPageBreak/>
              <w:t>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lastRenderedPageBreak/>
              <w:t xml:space="preserve">Руководитель центра, </w:t>
            </w:r>
            <w:r w:rsidRPr="0085605B">
              <w:rPr>
                <w:rFonts w:ascii="Times New Roman" w:hAnsi="Times New Roman" w:cs="Times New Roman"/>
                <w:color w:val="000000"/>
              </w:rPr>
              <w:lastRenderedPageBreak/>
              <w:t xml:space="preserve">педагоги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1 раз в четверть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 по ОБЖ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течение учебного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 </w:t>
            </w:r>
          </w:p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</w:t>
            </w:r>
            <w:proofErr w:type="gramStart"/>
            <w:r w:rsidRPr="0085605B">
              <w:rPr>
                <w:rFonts w:ascii="Times New Roman" w:hAnsi="Times New Roman" w:cs="Times New Roman"/>
                <w:color w:val="000000"/>
              </w:rPr>
              <w:t xml:space="preserve"> ,</w:t>
            </w:r>
            <w:proofErr w:type="gramEnd"/>
            <w:r w:rsidRPr="0085605B">
              <w:rPr>
                <w:rFonts w:ascii="Times New Roman" w:hAnsi="Times New Roman" w:cs="Times New Roman"/>
                <w:color w:val="000000"/>
              </w:rPr>
              <w:t xml:space="preserve"> педагоги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 </w:t>
            </w:r>
          </w:p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в </w:t>
            </w:r>
            <w:r w:rsidRPr="0085605B">
              <w:rPr>
                <w:rFonts w:ascii="Times New Roman" w:hAnsi="Times New Roman" w:cs="Times New Roman"/>
                <w:color w:val="000000"/>
              </w:rPr>
              <w:t>течение учебного года, по отдельному расписанию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 Центра, педагоги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gram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УЧЕБНЫЕ</w:t>
            </w:r>
            <w:proofErr w:type="gram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ИНТЕНСИВЫ ДЛЯ ШКОЛЬНИКОВ</w:t>
            </w:r>
          </w:p>
        </w:tc>
      </w:tr>
      <w:tr w:rsidR="0085605B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85605B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85605B" w:rsidRPr="0085605B" w:rsidRDefault="0085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05B" w:rsidRPr="0085605B" w:rsidRDefault="0085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05B" w:rsidRPr="0085605B" w:rsidRDefault="008560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85605B" w:rsidRPr="0085605B" w:rsidRDefault="0085605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Мастеркласс</w:t>
            </w:r>
            <w:proofErr w:type="spell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фотографа " Фото и видеосъемка мероприятий"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85605B" w:rsidRDefault="0085605B">
            <w:r w:rsidRPr="00E61C3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85605B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85605B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85605B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 Центра</w:t>
            </w:r>
          </w:p>
        </w:tc>
      </w:tr>
      <w:tr w:rsidR="0085605B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85605B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85605B" w:rsidRPr="0085605B" w:rsidRDefault="0085605B">
            <w:pPr>
              <w:spacing w:after="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Мастеркласс</w:t>
            </w:r>
            <w:proofErr w:type="spell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 </w:t>
            </w:r>
            <w:proofErr w:type="spell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проф</w:t>
            </w:r>
            <w:proofErr w:type="gram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.ф</w:t>
            </w:r>
            <w:proofErr w:type="gram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отографа</w:t>
            </w:r>
            <w:proofErr w:type="spell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«Особенности видеосъемки на 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Mavic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Air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2»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</w:tcPr>
          <w:p w:rsidR="0085605B" w:rsidRDefault="0085605B">
            <w:r w:rsidRPr="00E61C35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</w:tcPr>
          <w:p w:rsidR="0085605B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</w:tcPr>
          <w:p w:rsidR="0085605B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85605B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 Центра,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Курс " </w:t>
            </w:r>
            <w:proofErr w:type="spell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Коптеры</w:t>
            </w:r>
            <w:proofErr w:type="spell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28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ноябрь, март</w:t>
            </w:r>
          </w:p>
        </w:tc>
        <w:tc>
          <w:tcPr>
            <w:tcW w:w="2682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Курс 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«</w:t>
            </w:r>
            <w:proofErr w:type="spell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Коптеры</w:t>
            </w:r>
            <w:proofErr w:type="spell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, программирование"</w:t>
            </w:r>
          </w:p>
        </w:tc>
        <w:tc>
          <w:tcPr>
            <w:tcW w:w="2628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1 раз в месяц</w:t>
            </w:r>
          </w:p>
        </w:tc>
        <w:tc>
          <w:tcPr>
            <w:tcW w:w="2682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МЕДИАСОПРОВОЖДЕНИЕ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Инстаграмм</w:t>
            </w:r>
            <w:proofErr w:type="spell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» </w:t>
            </w:r>
          </w:p>
        </w:tc>
        <w:tc>
          <w:tcPr>
            <w:tcW w:w="2628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</w:t>
            </w:r>
            <w:proofErr w:type="gramStart"/>
            <w:r w:rsidRPr="0085605B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85605B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682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28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605B">
              <w:rPr>
                <w:rFonts w:ascii="Times New Roman" w:hAnsi="Times New Roman" w:cs="Times New Roman"/>
                <w:color w:val="000000"/>
              </w:rPr>
              <w:t>Руководитель</w:t>
            </w:r>
            <w:proofErr w:type="gramStart"/>
            <w:r w:rsidRPr="0085605B">
              <w:rPr>
                <w:rFonts w:ascii="Times New Roman" w:hAnsi="Times New Roman" w:cs="Times New Roman"/>
                <w:color w:val="000000"/>
              </w:rPr>
              <w:t>,п</w:t>
            </w:r>
            <w:proofErr w:type="gramEnd"/>
            <w:r w:rsidRPr="0085605B">
              <w:rPr>
                <w:rFonts w:ascii="Times New Roman" w:hAnsi="Times New Roman" w:cs="Times New Roman"/>
                <w:color w:val="000000"/>
              </w:rPr>
              <w:t>едагоги</w:t>
            </w:r>
            <w:proofErr w:type="spellEnd"/>
            <w:r w:rsidRPr="0085605B">
              <w:rPr>
                <w:rFonts w:ascii="Times New Roman" w:hAnsi="Times New Roman" w:cs="Times New Roman"/>
                <w:color w:val="000000"/>
              </w:rPr>
              <w:t xml:space="preserve">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во Всероссийской 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 xml:space="preserve">олимпиаде школьников </w:t>
            </w:r>
            <w:proofErr w:type="gram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( </w:t>
            </w:r>
            <w:proofErr w:type="gram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28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lastRenderedPageBreak/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очная, дистанционная</w:t>
            </w:r>
          </w:p>
        </w:tc>
        <w:tc>
          <w:tcPr>
            <w:tcW w:w="292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сентябрь - май</w:t>
            </w:r>
          </w:p>
        </w:tc>
        <w:tc>
          <w:tcPr>
            <w:tcW w:w="2682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 школы 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 «</w:t>
            </w:r>
            <w:proofErr w:type="spell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Учи</w:t>
            </w:r>
            <w:proofErr w:type="gram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.р</w:t>
            </w:r>
            <w:proofErr w:type="gram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у</w:t>
            </w:r>
            <w:proofErr w:type="spell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  <w:tc>
          <w:tcPr>
            <w:tcW w:w="2628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 школы 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Участие в проекте </w:t>
            </w:r>
          </w:p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«Урок цифры»</w:t>
            </w:r>
          </w:p>
        </w:tc>
        <w:tc>
          <w:tcPr>
            <w:tcW w:w="2628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3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Участие в проекте "</w:t>
            </w:r>
            <w:proofErr w:type="spellStart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ПроеКТОриЯ</w:t>
            </w:r>
            <w:proofErr w:type="spellEnd"/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"</w:t>
            </w:r>
          </w:p>
        </w:tc>
        <w:tc>
          <w:tcPr>
            <w:tcW w:w="2628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2682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36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5605B">
              <w:rPr>
                <w:rFonts w:ascii="Times New Roman" w:hAnsi="Times New Roman" w:cs="Times New Roman"/>
                <w:b/>
                <w:bCs/>
              </w:rPr>
              <w:t>Участие в проекте</w:t>
            </w:r>
          </w:p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5605B">
              <w:rPr>
                <w:rFonts w:ascii="Times New Roman" w:hAnsi="Times New Roman" w:cs="Times New Roman"/>
                <w:b/>
                <w:bCs/>
              </w:rPr>
              <w:t>«Большая перемена»</w:t>
            </w:r>
          </w:p>
        </w:tc>
        <w:tc>
          <w:tcPr>
            <w:tcW w:w="2628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2755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 xml:space="preserve">Педагоги школы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февраль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ноябрь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Неделя 3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 xml:space="preserve">D 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</w:t>
            </w:r>
          </w:p>
        </w:tc>
      </w:tr>
      <w:tr w:rsidR="00021BC4" w:rsidRPr="0085605B" w:rsidTr="0085605B">
        <w:trPr>
          <w:trHeight w:val="624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5605B">
              <w:rPr>
                <w:rFonts w:ascii="Times New Roman" w:hAnsi="Times New Roman" w:cs="Times New Roman"/>
                <w:b/>
                <w:bCs/>
              </w:rPr>
              <w:t xml:space="preserve">Неделя программирования 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 xml:space="preserve">Март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tcBorders>
              <w:top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36" w:type="dxa"/>
            <w:tcBorders>
              <w:top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5605B">
              <w:rPr>
                <w:rFonts w:ascii="Times New Roman" w:hAnsi="Times New Roman" w:cs="Times New Roman"/>
                <w:b/>
                <w:bCs/>
              </w:rPr>
              <w:t>Неделя безопасного поведения</w:t>
            </w:r>
          </w:p>
        </w:tc>
        <w:tc>
          <w:tcPr>
            <w:tcW w:w="2628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педагоги, обучающиеся</w:t>
            </w:r>
          </w:p>
        </w:tc>
        <w:tc>
          <w:tcPr>
            <w:tcW w:w="2755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очная, 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</w:rPr>
              <w:t xml:space="preserve">Апрель </w:t>
            </w:r>
          </w:p>
        </w:tc>
        <w:tc>
          <w:tcPr>
            <w:tcW w:w="2682" w:type="dxa"/>
            <w:tcBorders>
              <w:top w:val="nil"/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педагоги центра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021BC4" w:rsidRPr="0085605B" w:rsidRDefault="008560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605B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</w:t>
            </w:r>
            <w:r w:rsidRPr="0085605B">
              <w:rPr>
                <w:rFonts w:ascii="Times New Roman" w:hAnsi="Times New Roman" w:cs="Times New Roman"/>
                <w:b/>
              </w:rPr>
              <w:t>МЕРОПРИЯТИЯ ДЛЯ РОДИТЕЛЕЙ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Организация мастер-классов компьютерной грамотности родителей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 и родители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по отдельному графику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 Центра,</w:t>
            </w:r>
            <w:r w:rsidRPr="0085605B">
              <w:rPr>
                <w:rFonts w:ascii="Times New Roman" w:hAnsi="Times New Roman" w:cs="Times New Roman"/>
                <w:color w:val="000000"/>
              </w:rPr>
              <w:t xml:space="preserve"> школьники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02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7" w:type="dxa"/>
            <w:gridSpan w:val="5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декабрь,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март,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май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открытых уроков и мастер-классов для педагогов школ – партнеров.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педагоги школ-партнеров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</w:t>
            </w:r>
          </w:p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по мере поступления заявок от школ-партнеров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открытых уроков и мастер-классов для молодых педагогов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молодые педагоги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</w:t>
            </w:r>
            <w:proofErr w:type="gramStart"/>
            <w:r w:rsidRPr="0085605B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85605B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 Центра, педагоги 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 w:rsidP="0085605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Семинар  руководителей центров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Кизилюртовского </w:t>
            </w:r>
            <w:r w:rsidRPr="0085605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района 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</w:t>
            </w:r>
            <w:proofErr w:type="gramStart"/>
            <w:r w:rsidRPr="0085605B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85605B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Руководители Центров</w:t>
            </w:r>
          </w:p>
        </w:tc>
      </w:tr>
      <w:tr w:rsidR="00021BC4" w:rsidRPr="0085605B" w:rsidTr="0085605B">
        <w:trPr>
          <w:trHeight w:val="247"/>
        </w:trPr>
        <w:tc>
          <w:tcPr>
            <w:tcW w:w="554" w:type="dxa"/>
            <w:shd w:val="clear" w:color="auto" w:fill="auto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021BC4" w:rsidRPr="0085605B" w:rsidRDefault="0085605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5605B">
              <w:rPr>
                <w:rFonts w:ascii="Times New Roman" w:hAnsi="Times New Roman" w:cs="Times New Roman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28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 xml:space="preserve">Руководитель, </w:t>
            </w:r>
            <w:r w:rsidRPr="0085605B">
              <w:rPr>
                <w:rFonts w:ascii="Times New Roman" w:hAnsi="Times New Roman" w:cs="Times New Roman"/>
                <w:color w:val="000000"/>
              </w:rPr>
              <w:t>педагоги центра</w:t>
            </w:r>
          </w:p>
        </w:tc>
        <w:tc>
          <w:tcPr>
            <w:tcW w:w="2755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очная, дистанционная</w:t>
            </w:r>
          </w:p>
        </w:tc>
        <w:tc>
          <w:tcPr>
            <w:tcW w:w="2926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В течени</w:t>
            </w:r>
            <w:proofErr w:type="gramStart"/>
            <w:r w:rsidRPr="0085605B">
              <w:rPr>
                <w:rFonts w:ascii="Times New Roman" w:hAnsi="Times New Roman" w:cs="Times New Roman"/>
                <w:color w:val="000000"/>
              </w:rPr>
              <w:t>и</w:t>
            </w:r>
            <w:proofErr w:type="gramEnd"/>
            <w:r w:rsidRPr="0085605B">
              <w:rPr>
                <w:rFonts w:ascii="Times New Roman" w:hAnsi="Times New Roman" w:cs="Times New Roman"/>
                <w:color w:val="000000"/>
              </w:rPr>
              <w:t xml:space="preserve"> года</w:t>
            </w:r>
          </w:p>
        </w:tc>
        <w:tc>
          <w:tcPr>
            <w:tcW w:w="2682" w:type="dxa"/>
            <w:tcBorders>
              <w:left w:val="nil"/>
            </w:tcBorders>
            <w:shd w:val="clear" w:color="auto" w:fill="auto"/>
            <w:vAlign w:val="center"/>
          </w:tcPr>
          <w:p w:rsidR="00021BC4" w:rsidRPr="0085605B" w:rsidRDefault="0085605B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605B">
              <w:rPr>
                <w:rFonts w:ascii="Times New Roman" w:hAnsi="Times New Roman" w:cs="Times New Roman"/>
                <w:color w:val="000000"/>
              </w:rPr>
              <w:t>Руководитель, педагоги центра</w:t>
            </w:r>
          </w:p>
        </w:tc>
      </w:tr>
    </w:tbl>
    <w:p w:rsidR="00021BC4" w:rsidRPr="0085605B" w:rsidRDefault="00021BC4">
      <w:pPr>
        <w:spacing w:after="0" w:line="276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021BC4" w:rsidRPr="0085605B">
      <w:pgSz w:w="16838" w:h="11906" w:orient="landscape"/>
      <w:pgMar w:top="567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BC4"/>
    <w:rsid w:val="00021BC4"/>
    <w:rsid w:val="0085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25D9E0-66DB-4D08-8D29-B5632504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Mainnew</dc:creator>
  <cp:lastModifiedBy>Саида Салманова</cp:lastModifiedBy>
  <cp:revision>2</cp:revision>
  <cp:lastPrinted>2019-09-23T08:07:00Z</cp:lastPrinted>
  <dcterms:created xsi:type="dcterms:W3CDTF">2020-09-24T16:29:00Z</dcterms:created>
  <dcterms:modified xsi:type="dcterms:W3CDTF">2020-09-24T16:29:00Z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